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84" w:rsidRPr="00872884" w:rsidRDefault="00872884" w:rsidP="00872884">
      <w:pPr>
        <w:pStyle w:val="a3"/>
        <w:tabs>
          <w:tab w:val="left" w:pos="6945"/>
        </w:tabs>
        <w:ind w:right="-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организаций аккредитованных ООО фирмой «ПРОИНТЕХ» для сервисного обслуживания и периодической проверки Ламина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ных боксов серии ЛБ</w:t>
      </w:r>
    </w:p>
    <w:p w:rsidR="00872884" w:rsidRPr="00872884" w:rsidRDefault="00872884" w:rsidP="00872884">
      <w:pPr>
        <w:pStyle w:val="a3"/>
        <w:tabs>
          <w:tab w:val="left" w:pos="6945"/>
        </w:tabs>
        <w:ind w:right="-75"/>
        <w:jc w:val="center"/>
        <w:rPr>
          <w:b/>
          <w:sz w:val="28"/>
          <w:szCs w:val="28"/>
        </w:rPr>
      </w:pPr>
    </w:p>
    <w:p w:rsidR="00872884" w:rsidRPr="00872884" w:rsidRDefault="00872884" w:rsidP="00872884">
      <w:pPr>
        <w:numPr>
          <w:ilvl w:val="0"/>
          <w:numId w:val="1"/>
        </w:numPr>
        <w:tabs>
          <w:tab w:val="left" w:pos="993"/>
          <w:tab w:val="left" w:pos="1276"/>
          <w:tab w:val="left" w:pos="6945"/>
        </w:tabs>
        <w:ind w:left="0" w:right="-75" w:firstLine="851"/>
        <w:rPr>
          <w:rStyle w:val="a8"/>
          <w:rFonts w:ascii="Times New Roman" w:hAnsi="Times New Roman"/>
          <w:bCs w:val="0"/>
          <w:sz w:val="28"/>
          <w:szCs w:val="28"/>
          <w:lang w:val="en-US"/>
        </w:rPr>
      </w:pPr>
      <w:r w:rsidRPr="00C449E6">
        <w:rPr>
          <w:rStyle w:val="a8"/>
          <w:rFonts w:ascii="Times New Roman" w:hAnsi="Times New Roman"/>
          <w:b w:val="0"/>
          <w:sz w:val="28"/>
          <w:szCs w:val="28"/>
        </w:rPr>
        <w:t>ООО</w:t>
      </w:r>
      <w:r w:rsidRPr="00C449E6">
        <w:rPr>
          <w:rStyle w:val="a8"/>
          <w:rFonts w:ascii="Times New Roman" w:hAnsi="Times New Roman"/>
          <w:b w:val="0"/>
          <w:sz w:val="28"/>
          <w:szCs w:val="28"/>
          <w:lang w:val="en-US"/>
        </w:rPr>
        <w:t xml:space="preserve"> "</w:t>
      </w:r>
      <w:r w:rsidRPr="00C449E6">
        <w:rPr>
          <w:rStyle w:val="a8"/>
          <w:rFonts w:ascii="Times New Roman" w:hAnsi="Times New Roman"/>
          <w:b w:val="0"/>
          <w:sz w:val="28"/>
          <w:szCs w:val="28"/>
        </w:rPr>
        <w:t>ЦЕНТР</w:t>
      </w:r>
      <w:r w:rsidRPr="00C449E6">
        <w:rPr>
          <w:rStyle w:val="a8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449E6">
        <w:rPr>
          <w:rStyle w:val="a8"/>
          <w:rFonts w:ascii="Times New Roman" w:hAnsi="Times New Roman"/>
          <w:b w:val="0"/>
          <w:sz w:val="28"/>
          <w:szCs w:val="28"/>
        </w:rPr>
        <w:t>ВАЛИДАЦИИ</w:t>
      </w:r>
      <w:r w:rsidRPr="00C449E6">
        <w:rPr>
          <w:rStyle w:val="a8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449E6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C449E6">
        <w:rPr>
          <w:rStyle w:val="a8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449E6">
        <w:rPr>
          <w:rStyle w:val="a8"/>
          <w:rFonts w:ascii="Times New Roman" w:hAnsi="Times New Roman"/>
          <w:b w:val="0"/>
          <w:sz w:val="28"/>
          <w:szCs w:val="28"/>
        </w:rPr>
        <w:t>СТАНДАРТИЗАЦИИ</w:t>
      </w:r>
      <w:r w:rsidRPr="00C449E6">
        <w:rPr>
          <w:rStyle w:val="a8"/>
          <w:rFonts w:ascii="Times New Roman" w:hAnsi="Times New Roman"/>
          <w:b w:val="0"/>
          <w:sz w:val="28"/>
          <w:szCs w:val="28"/>
          <w:lang w:val="en-US"/>
        </w:rPr>
        <w:t>" (V</w:t>
      </w:r>
      <w:r w:rsidRPr="00C449E6">
        <w:rPr>
          <w:rStyle w:val="a8"/>
          <w:rFonts w:ascii="Times New Roman" w:hAnsi="Times New Roman"/>
          <w:b w:val="0"/>
          <w:sz w:val="28"/>
          <w:szCs w:val="28"/>
          <w:lang w:val="en-US"/>
        </w:rPr>
        <w:t>A</w:t>
      </w:r>
      <w:r w:rsidRPr="00C449E6">
        <w:rPr>
          <w:rStyle w:val="a8"/>
          <w:rFonts w:ascii="Times New Roman" w:hAnsi="Times New Roman"/>
          <w:b w:val="0"/>
          <w:sz w:val="28"/>
          <w:szCs w:val="28"/>
          <w:lang w:val="en-US"/>
        </w:rPr>
        <w:t>LIDATION AND STANDARTIZATION CENTER VSC).</w:t>
      </w:r>
    </w:p>
    <w:p w:rsidR="00872884" w:rsidRPr="00C449E6" w:rsidRDefault="00872884" w:rsidP="00872884">
      <w:pPr>
        <w:tabs>
          <w:tab w:val="left" w:pos="993"/>
          <w:tab w:val="left" w:pos="1276"/>
          <w:tab w:val="left" w:pos="6945"/>
        </w:tabs>
        <w:ind w:right="-75" w:firstLine="851"/>
        <w:rPr>
          <w:rFonts w:ascii="Times New Roman" w:hAnsi="Times New Roman"/>
          <w:b/>
          <w:sz w:val="28"/>
          <w:szCs w:val="28"/>
        </w:rPr>
      </w:pPr>
      <w:r w:rsidRPr="00872884">
        <w:rPr>
          <w:rStyle w:val="a8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C449E6">
        <w:rPr>
          <w:rStyle w:val="a8"/>
          <w:rFonts w:ascii="Times New Roman" w:hAnsi="Times New Roman"/>
          <w:b w:val="0"/>
          <w:sz w:val="28"/>
          <w:szCs w:val="28"/>
        </w:rPr>
        <w:t>Р</w:t>
      </w:r>
      <w:r w:rsidRPr="00C449E6">
        <w:rPr>
          <w:rFonts w:ascii="Times New Roman" w:hAnsi="Times New Roman"/>
          <w:sz w:val="28"/>
          <w:szCs w:val="28"/>
        </w:rPr>
        <w:t xml:space="preserve">уководитель Старокожев Евгений, руководитель отдела </w:t>
      </w:r>
      <w:proofErr w:type="spellStart"/>
      <w:r w:rsidRPr="00C449E6">
        <w:rPr>
          <w:rFonts w:ascii="Times New Roman" w:hAnsi="Times New Roman"/>
          <w:sz w:val="28"/>
          <w:szCs w:val="28"/>
        </w:rPr>
        <w:t>валид</w:t>
      </w:r>
      <w:r w:rsidRPr="00C449E6">
        <w:rPr>
          <w:rFonts w:ascii="Times New Roman" w:hAnsi="Times New Roman"/>
          <w:sz w:val="28"/>
          <w:szCs w:val="28"/>
        </w:rPr>
        <w:t>а</w:t>
      </w:r>
      <w:r w:rsidRPr="00C449E6">
        <w:rPr>
          <w:rFonts w:ascii="Times New Roman" w:hAnsi="Times New Roman"/>
          <w:sz w:val="28"/>
          <w:szCs w:val="28"/>
        </w:rPr>
        <w:t>ции</w:t>
      </w:r>
      <w:proofErr w:type="spellEnd"/>
      <w:r w:rsidRPr="00C449E6">
        <w:rPr>
          <w:rFonts w:ascii="Times New Roman" w:hAnsi="Times New Roman"/>
          <w:sz w:val="28"/>
          <w:szCs w:val="28"/>
        </w:rPr>
        <w:t xml:space="preserve"> Писаревский В</w:t>
      </w:r>
      <w:r w:rsidRPr="00C449E6">
        <w:rPr>
          <w:rFonts w:ascii="Times New Roman" w:hAnsi="Times New Roman"/>
          <w:sz w:val="28"/>
          <w:szCs w:val="28"/>
        </w:rPr>
        <w:t>и</w:t>
      </w:r>
      <w:r w:rsidRPr="00C449E6">
        <w:rPr>
          <w:rFonts w:ascii="Times New Roman" w:hAnsi="Times New Roman"/>
          <w:sz w:val="28"/>
          <w:szCs w:val="28"/>
        </w:rPr>
        <w:t>талий.</w:t>
      </w:r>
    </w:p>
    <w:p w:rsidR="00872884" w:rsidRDefault="00872884" w:rsidP="0087288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49E6">
        <w:rPr>
          <w:rFonts w:ascii="Times New Roman" w:hAnsi="Times New Roman"/>
          <w:sz w:val="28"/>
          <w:szCs w:val="28"/>
        </w:rPr>
        <w:t>п</w:t>
      </w:r>
      <w:proofErr w:type="gramEnd"/>
      <w:r w:rsidRPr="00C449E6">
        <w:rPr>
          <w:rFonts w:ascii="Times New Roman" w:hAnsi="Times New Roman"/>
          <w:sz w:val="28"/>
          <w:szCs w:val="28"/>
        </w:rPr>
        <w:t xml:space="preserve">очта: </w:t>
      </w:r>
      <w:hyperlink r:id="rId5" w:history="1">
        <w:r w:rsidRPr="00C449E6">
          <w:rPr>
            <w:rStyle w:val="a5"/>
            <w:rFonts w:ascii="Times New Roman" w:hAnsi="Times New Roman"/>
            <w:sz w:val="28"/>
            <w:szCs w:val="28"/>
          </w:rPr>
          <w:t>star@vsc-pro.ru</w:t>
        </w:r>
      </w:hyperlink>
    </w:p>
    <w:p w:rsidR="00872884" w:rsidRPr="00C449E6" w:rsidRDefault="00872884" w:rsidP="00872884">
      <w:pPr>
        <w:ind w:firstLine="851"/>
        <w:rPr>
          <w:sz w:val="28"/>
          <w:szCs w:val="28"/>
        </w:rPr>
      </w:pPr>
      <w:r w:rsidRPr="00C449E6">
        <w:rPr>
          <w:rFonts w:ascii="Times New Roman" w:hAnsi="Times New Roman"/>
          <w:sz w:val="28"/>
          <w:szCs w:val="28"/>
        </w:rPr>
        <w:t xml:space="preserve">Сайт: </w:t>
      </w:r>
      <w:hyperlink r:id="rId6" w:history="1">
        <w:r w:rsidRPr="00C449E6">
          <w:rPr>
            <w:rStyle w:val="a5"/>
            <w:bCs/>
            <w:sz w:val="28"/>
            <w:szCs w:val="28"/>
          </w:rPr>
          <w:t>www.vsc-pro.ru</w:t>
        </w:r>
      </w:hyperlink>
    </w:p>
    <w:p w:rsidR="00872884" w:rsidRDefault="00872884" w:rsidP="0087288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Pr="00C449E6">
        <w:rPr>
          <w:rFonts w:ascii="Times New Roman" w:hAnsi="Times New Roman"/>
          <w:sz w:val="28"/>
          <w:szCs w:val="28"/>
        </w:rPr>
        <w:t xml:space="preserve"> +7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9E6">
        <w:rPr>
          <w:rFonts w:ascii="Times New Roman" w:hAnsi="Times New Roman"/>
          <w:sz w:val="28"/>
          <w:szCs w:val="28"/>
        </w:rPr>
        <w:t>(915) 041-50-00, дополнительно офис +7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9E6">
        <w:rPr>
          <w:rFonts w:ascii="Times New Roman" w:hAnsi="Times New Roman"/>
          <w:sz w:val="28"/>
          <w:szCs w:val="28"/>
        </w:rPr>
        <w:t>(499)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9E6">
        <w:rPr>
          <w:rFonts w:ascii="Times New Roman" w:hAnsi="Times New Roman"/>
          <w:sz w:val="28"/>
          <w:szCs w:val="28"/>
        </w:rPr>
        <w:t>112-09-00</w:t>
      </w:r>
    </w:p>
    <w:p w:rsidR="00872884" w:rsidRDefault="00872884" w:rsidP="00872884">
      <w:pPr>
        <w:ind w:firstLine="851"/>
        <w:rPr>
          <w:rFonts w:ascii="Times New Roman" w:hAnsi="Times New Roman"/>
          <w:sz w:val="28"/>
          <w:szCs w:val="28"/>
        </w:rPr>
      </w:pPr>
    </w:p>
    <w:p w:rsidR="00872884" w:rsidRPr="00492A58" w:rsidRDefault="00872884" w:rsidP="00872884">
      <w:pPr>
        <w:numPr>
          <w:ilvl w:val="0"/>
          <w:numId w:val="1"/>
        </w:numPr>
        <w:autoSpaceDE w:val="0"/>
        <w:autoSpaceDN w:val="0"/>
        <w:adjustRightInd w:val="0"/>
        <w:ind w:firstLine="131"/>
        <w:rPr>
          <w:rFonts w:ascii="Times New Roman" w:hAnsi="Times New Roman"/>
          <w:color w:val="000000"/>
          <w:sz w:val="28"/>
          <w:szCs w:val="28"/>
        </w:rPr>
      </w:pPr>
      <w:r w:rsidRPr="00492A58">
        <w:rPr>
          <w:rFonts w:ascii="Times New Roman" w:hAnsi="Times New Roman"/>
          <w:color w:val="000000"/>
          <w:sz w:val="28"/>
          <w:szCs w:val="28"/>
        </w:rPr>
        <w:t>Общество с ограниченной ответственностью «</w:t>
      </w:r>
      <w:proofErr w:type="spellStart"/>
      <w:r w:rsidRPr="00492A58">
        <w:rPr>
          <w:rFonts w:ascii="Times New Roman" w:hAnsi="Times New Roman"/>
          <w:color w:val="000000"/>
          <w:sz w:val="28"/>
          <w:szCs w:val="28"/>
        </w:rPr>
        <w:t>КлинМет</w:t>
      </w:r>
      <w:proofErr w:type="spellEnd"/>
      <w:r w:rsidRPr="00492A58">
        <w:rPr>
          <w:rFonts w:ascii="Times New Roman" w:hAnsi="Times New Roman"/>
          <w:color w:val="000000"/>
          <w:sz w:val="28"/>
          <w:szCs w:val="28"/>
        </w:rPr>
        <w:t>».</w:t>
      </w:r>
    </w:p>
    <w:tbl>
      <w:tblPr>
        <w:tblW w:w="97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9"/>
      </w:tblGrid>
      <w:tr w:rsidR="00872884" w:rsidRPr="00492A58" w:rsidTr="00EA47A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749" w:type="dxa"/>
          </w:tcPr>
          <w:tbl>
            <w:tblPr>
              <w:tblW w:w="97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49"/>
            </w:tblGrid>
            <w:tr w:rsidR="00872884" w:rsidRPr="00492A58" w:rsidTr="00EA47A8">
              <w:tblPrEx>
                <w:tblCellMar>
                  <w:top w:w="0" w:type="dxa"/>
                  <w:bottom w:w="0" w:type="dxa"/>
                </w:tblCellMar>
              </w:tblPrEx>
              <w:trPr>
                <w:trHeight w:val="136"/>
              </w:trPr>
              <w:tc>
                <w:tcPr>
                  <w:tcW w:w="9749" w:type="dxa"/>
                </w:tcPr>
                <w:p w:rsidR="00872884" w:rsidRPr="00492A58" w:rsidRDefault="00872884" w:rsidP="00EA47A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92A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Pr="00492A58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Руководитель </w:t>
                  </w:r>
                  <w:r w:rsidRPr="00492A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Славков Виктор Николаевич </w:t>
                  </w:r>
                </w:p>
                <w:tbl>
                  <w:tblPr>
                    <w:tblW w:w="974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9749"/>
                  </w:tblGrid>
                  <w:tr w:rsidR="00872884" w:rsidRPr="00492A58" w:rsidTr="00EA47A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36"/>
                    </w:trPr>
                    <w:tc>
                      <w:tcPr>
                        <w:tcW w:w="9749" w:type="dxa"/>
                      </w:tcPr>
                      <w:p w:rsidR="00872884" w:rsidRPr="00492A58" w:rsidRDefault="00872884" w:rsidP="00EA47A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    </w:t>
                        </w:r>
                        <w:r w:rsidRPr="00492A58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Тел. +7 (910) 322-86-72</w:t>
                        </w:r>
                      </w:p>
                      <w:p w:rsidR="00872884" w:rsidRPr="00492A58" w:rsidRDefault="00872884" w:rsidP="00EA47A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     </w:t>
                        </w:r>
                        <w:r w:rsidRPr="00492A58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Эл</w:t>
                        </w:r>
                        <w:proofErr w:type="gramStart"/>
                        <w:r w:rsidRPr="00492A58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492A58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492A58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492A58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очта  </w:t>
                        </w:r>
                        <w:hyperlink r:id="rId7" w:history="1">
                          <w:r w:rsidRPr="00E22F7B"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t>lab@cleanmet.ru</w:t>
                          </w:r>
                        </w:hyperlink>
                      </w:p>
                    </w:tc>
                  </w:tr>
                </w:tbl>
                <w:p w:rsidR="00872884" w:rsidRPr="00492A58" w:rsidRDefault="00872884" w:rsidP="00EA47A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72884" w:rsidRPr="00492A58" w:rsidRDefault="00872884" w:rsidP="00EA47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72884" w:rsidRDefault="00872884" w:rsidP="00872884">
      <w:pPr>
        <w:ind w:firstLine="851"/>
        <w:rPr>
          <w:rFonts w:ascii="Times New Roman" w:hAnsi="Times New Roman"/>
          <w:sz w:val="28"/>
          <w:szCs w:val="28"/>
        </w:rPr>
      </w:pPr>
    </w:p>
    <w:p w:rsidR="00872884" w:rsidRPr="00C449E6" w:rsidRDefault="00872884" w:rsidP="00872884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6945"/>
        </w:tabs>
        <w:ind w:left="0" w:right="-75" w:firstLine="851"/>
        <w:rPr>
          <w:b/>
          <w:sz w:val="28"/>
          <w:szCs w:val="28"/>
        </w:rPr>
      </w:pPr>
      <w:r w:rsidRPr="00C449E6">
        <w:rPr>
          <w:sz w:val="28"/>
          <w:szCs w:val="28"/>
        </w:rPr>
        <w:t>Федеральное бюджетное учреждение «Государственный региональный центр стандартизации, метрологии и испытаний в Белгоро</w:t>
      </w:r>
      <w:r w:rsidRPr="00C449E6">
        <w:rPr>
          <w:sz w:val="28"/>
          <w:szCs w:val="28"/>
        </w:rPr>
        <w:t>д</w:t>
      </w:r>
      <w:r w:rsidRPr="00C449E6">
        <w:rPr>
          <w:sz w:val="28"/>
          <w:szCs w:val="28"/>
        </w:rPr>
        <w:t>ской области» (ФБУ «</w:t>
      </w:r>
      <w:r>
        <w:rPr>
          <w:sz w:val="28"/>
          <w:szCs w:val="28"/>
        </w:rPr>
        <w:t>Белгородский  ЦСМ»)</w:t>
      </w:r>
      <w:r w:rsidRPr="00C449E6">
        <w:rPr>
          <w:sz w:val="28"/>
          <w:szCs w:val="28"/>
        </w:rPr>
        <w:t>.</w:t>
      </w:r>
    </w:p>
    <w:p w:rsidR="00872884" w:rsidRPr="00C449E6" w:rsidRDefault="00872884" w:rsidP="00872884">
      <w:pPr>
        <w:pStyle w:val="a3"/>
        <w:tabs>
          <w:tab w:val="left" w:pos="993"/>
          <w:tab w:val="left" w:pos="1276"/>
          <w:tab w:val="left" w:pos="6945"/>
        </w:tabs>
        <w:ind w:left="851" w:right="-75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C449E6">
        <w:rPr>
          <w:sz w:val="28"/>
          <w:szCs w:val="28"/>
        </w:rPr>
        <w:t xml:space="preserve">уководитель отдела </w:t>
      </w:r>
      <w:proofErr w:type="spellStart"/>
      <w:r w:rsidRPr="00C449E6">
        <w:rPr>
          <w:sz w:val="28"/>
          <w:szCs w:val="28"/>
        </w:rPr>
        <w:t>валидации</w:t>
      </w:r>
      <w:proofErr w:type="spellEnd"/>
      <w:r w:rsidRPr="00C449E6">
        <w:rPr>
          <w:sz w:val="28"/>
          <w:szCs w:val="28"/>
        </w:rPr>
        <w:t xml:space="preserve"> </w:t>
      </w:r>
      <w:r>
        <w:rPr>
          <w:sz w:val="28"/>
          <w:szCs w:val="28"/>
        </w:rPr>
        <w:t>Лунев Геннадий Семенович</w:t>
      </w:r>
    </w:p>
    <w:p w:rsidR="00872884" w:rsidRPr="00C449E6" w:rsidRDefault="00872884" w:rsidP="00872884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C449E6">
        <w:rPr>
          <w:rFonts w:ascii="Times New Roman" w:hAnsi="Times New Roman"/>
          <w:sz w:val="28"/>
          <w:szCs w:val="28"/>
        </w:rPr>
        <w:t xml:space="preserve">Тел: +7 4722 201-333 </w:t>
      </w:r>
      <w:proofErr w:type="spellStart"/>
      <w:r w:rsidRPr="00C449E6">
        <w:rPr>
          <w:rFonts w:ascii="Times New Roman" w:hAnsi="Times New Roman"/>
          <w:sz w:val="28"/>
          <w:szCs w:val="28"/>
        </w:rPr>
        <w:t>доб</w:t>
      </w:r>
      <w:proofErr w:type="spellEnd"/>
      <w:r w:rsidRPr="00C449E6">
        <w:rPr>
          <w:rFonts w:ascii="Times New Roman" w:hAnsi="Times New Roman"/>
          <w:sz w:val="28"/>
          <w:szCs w:val="28"/>
        </w:rPr>
        <w:t xml:space="preserve">. 2-34 </w:t>
      </w:r>
    </w:p>
    <w:p w:rsidR="00872884" w:rsidRPr="00C449E6" w:rsidRDefault="00872884" w:rsidP="00872884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C4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49E6">
        <w:rPr>
          <w:rFonts w:ascii="Times New Roman" w:hAnsi="Times New Roman"/>
          <w:sz w:val="28"/>
          <w:szCs w:val="28"/>
        </w:rPr>
        <w:t>Моб</w:t>
      </w:r>
      <w:proofErr w:type="spellEnd"/>
      <w:r w:rsidRPr="00C449E6">
        <w:rPr>
          <w:rFonts w:ascii="Times New Roman" w:hAnsi="Times New Roman"/>
          <w:sz w:val="28"/>
          <w:szCs w:val="28"/>
        </w:rPr>
        <w:t>.: 8 (905) 673-33-2</w:t>
      </w:r>
      <w:r>
        <w:rPr>
          <w:rFonts w:ascii="Times New Roman" w:hAnsi="Times New Roman"/>
          <w:sz w:val="28"/>
          <w:szCs w:val="28"/>
        </w:rPr>
        <w:t>4</w:t>
      </w:r>
    </w:p>
    <w:p w:rsidR="00872884" w:rsidRPr="00C449E6" w:rsidRDefault="00872884" w:rsidP="00872884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C449E6">
        <w:rPr>
          <w:rFonts w:ascii="Times New Roman" w:hAnsi="Times New Roman"/>
          <w:sz w:val="28"/>
          <w:szCs w:val="28"/>
        </w:rPr>
        <w:t xml:space="preserve">Факс: +7 4722 26-13-20 </w:t>
      </w:r>
    </w:p>
    <w:p w:rsidR="00872884" w:rsidRPr="00872884" w:rsidRDefault="00872884" w:rsidP="00872884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C449E6">
        <w:rPr>
          <w:rFonts w:ascii="Times New Roman" w:hAnsi="Times New Roman"/>
          <w:sz w:val="28"/>
          <w:szCs w:val="28"/>
          <w:lang w:val="en-US"/>
        </w:rPr>
        <w:t>E</w:t>
      </w:r>
      <w:r w:rsidRPr="00872884">
        <w:rPr>
          <w:rFonts w:ascii="Times New Roman" w:hAnsi="Times New Roman"/>
          <w:sz w:val="28"/>
          <w:szCs w:val="28"/>
        </w:rPr>
        <w:t>-</w:t>
      </w:r>
      <w:r w:rsidRPr="00C449E6">
        <w:rPr>
          <w:rFonts w:ascii="Times New Roman" w:hAnsi="Times New Roman"/>
          <w:sz w:val="28"/>
          <w:szCs w:val="28"/>
          <w:lang w:val="en-US"/>
        </w:rPr>
        <w:t>mail</w:t>
      </w:r>
      <w:r w:rsidRPr="00872884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C449E6">
          <w:rPr>
            <w:rStyle w:val="a5"/>
            <w:rFonts w:ascii="Times New Roman" w:hAnsi="Times New Roman"/>
            <w:sz w:val="28"/>
            <w:szCs w:val="28"/>
            <w:lang w:val="en-US"/>
          </w:rPr>
          <w:t>info</w:t>
        </w:r>
        <w:r w:rsidRPr="00872884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Pr="00C449E6">
          <w:rPr>
            <w:rStyle w:val="a5"/>
            <w:rFonts w:ascii="Times New Roman" w:hAnsi="Times New Roman"/>
            <w:sz w:val="28"/>
            <w:szCs w:val="28"/>
            <w:lang w:val="en-US"/>
          </w:rPr>
          <w:t>csm</w:t>
        </w:r>
        <w:proofErr w:type="spellEnd"/>
        <w:r w:rsidRPr="00872884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C449E6">
          <w:rPr>
            <w:rStyle w:val="a5"/>
            <w:rFonts w:ascii="Times New Roman" w:hAnsi="Times New Roman"/>
            <w:sz w:val="28"/>
            <w:szCs w:val="28"/>
            <w:lang w:val="en-US"/>
          </w:rPr>
          <w:t>belgorod</w:t>
        </w:r>
        <w:proofErr w:type="spellEnd"/>
        <w:r w:rsidRPr="00872884">
          <w:rPr>
            <w:rStyle w:val="a5"/>
            <w:rFonts w:ascii="Times New Roman" w:hAnsi="Times New Roman"/>
            <w:sz w:val="28"/>
            <w:szCs w:val="28"/>
          </w:rPr>
          <w:t>.</w:t>
        </w:r>
        <w:r w:rsidRPr="00C449E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72884">
        <w:rPr>
          <w:rFonts w:ascii="Times New Roman" w:hAnsi="Times New Roman"/>
          <w:sz w:val="28"/>
          <w:szCs w:val="28"/>
        </w:rPr>
        <w:t xml:space="preserve"> </w:t>
      </w:r>
    </w:p>
    <w:p w:rsidR="00872884" w:rsidRDefault="00872884" w:rsidP="00872884">
      <w:pPr>
        <w:pStyle w:val="a3"/>
        <w:tabs>
          <w:tab w:val="left" w:pos="993"/>
          <w:tab w:val="left" w:pos="1276"/>
          <w:tab w:val="left" w:pos="6945"/>
        </w:tabs>
        <w:ind w:right="-75" w:firstLine="851"/>
        <w:rPr>
          <w:sz w:val="28"/>
          <w:szCs w:val="28"/>
        </w:rPr>
      </w:pPr>
      <w:r w:rsidRPr="00C449E6">
        <w:rPr>
          <w:sz w:val="28"/>
          <w:szCs w:val="28"/>
        </w:rPr>
        <w:t xml:space="preserve">Сайт: </w:t>
      </w:r>
      <w:hyperlink r:id="rId9" w:history="1">
        <w:r w:rsidRPr="00C449E6">
          <w:rPr>
            <w:rStyle w:val="a5"/>
            <w:sz w:val="28"/>
            <w:szCs w:val="28"/>
          </w:rPr>
          <w:t>www.csm-belgorod.ru</w:t>
        </w:r>
      </w:hyperlink>
    </w:p>
    <w:p w:rsidR="00872884" w:rsidRPr="00C449E6" w:rsidRDefault="00872884" w:rsidP="00872884">
      <w:pPr>
        <w:pStyle w:val="a3"/>
        <w:tabs>
          <w:tab w:val="left" w:pos="993"/>
          <w:tab w:val="left" w:pos="1276"/>
          <w:tab w:val="left" w:pos="6945"/>
        </w:tabs>
        <w:ind w:right="-75" w:firstLine="851"/>
        <w:rPr>
          <w:sz w:val="28"/>
          <w:szCs w:val="28"/>
        </w:rPr>
      </w:pPr>
    </w:p>
    <w:p w:rsidR="00872884" w:rsidRPr="00C449E6" w:rsidRDefault="00872884" w:rsidP="00872884">
      <w:pPr>
        <w:pStyle w:val="a3"/>
        <w:tabs>
          <w:tab w:val="left" w:pos="993"/>
          <w:tab w:val="left" w:pos="1276"/>
          <w:tab w:val="left" w:pos="6945"/>
        </w:tabs>
        <w:ind w:right="-75"/>
        <w:jc w:val="left"/>
        <w:rPr>
          <w:sz w:val="28"/>
          <w:szCs w:val="28"/>
        </w:rPr>
      </w:pPr>
      <w:r w:rsidRPr="00C449E6">
        <w:rPr>
          <w:sz w:val="28"/>
          <w:szCs w:val="28"/>
        </w:rPr>
        <w:t>ВНИМАНИЕ!</w:t>
      </w:r>
    </w:p>
    <w:p w:rsidR="00872884" w:rsidRPr="00C449E6" w:rsidRDefault="00872884" w:rsidP="00872884">
      <w:pPr>
        <w:pStyle w:val="a3"/>
        <w:tabs>
          <w:tab w:val="left" w:pos="993"/>
          <w:tab w:val="left" w:pos="1276"/>
          <w:tab w:val="left" w:pos="6945"/>
        </w:tabs>
        <w:ind w:right="-431" w:firstLine="567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проведение</w:t>
      </w:r>
      <w:proofErr w:type="gramEnd"/>
      <w:r w:rsidRPr="00C449E6">
        <w:rPr>
          <w:sz w:val="28"/>
          <w:szCs w:val="28"/>
        </w:rPr>
        <w:t xml:space="preserve"> периодических проверок (испытаний) боксов лам</w:t>
      </w:r>
      <w:r w:rsidRPr="00C449E6">
        <w:rPr>
          <w:sz w:val="28"/>
          <w:szCs w:val="28"/>
        </w:rPr>
        <w:t>и</w:t>
      </w:r>
      <w:r w:rsidRPr="00C449E6">
        <w:rPr>
          <w:sz w:val="28"/>
          <w:szCs w:val="28"/>
        </w:rPr>
        <w:t xml:space="preserve">нарных настоятельно рекомендуем </w:t>
      </w:r>
      <w:r>
        <w:rPr>
          <w:sz w:val="28"/>
          <w:szCs w:val="28"/>
        </w:rPr>
        <w:t>обращаться к организациям из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денного списка, либо </w:t>
      </w:r>
      <w:r w:rsidRPr="00C449E6">
        <w:rPr>
          <w:sz w:val="28"/>
          <w:szCs w:val="28"/>
        </w:rPr>
        <w:t xml:space="preserve">заказывать вместе с проверкой обязательное </w:t>
      </w:r>
      <w:r w:rsidRPr="00C449E6">
        <w:rPr>
          <w:sz w:val="28"/>
          <w:szCs w:val="28"/>
          <w:u w:val="single"/>
        </w:rPr>
        <w:t>технич</w:t>
      </w:r>
      <w:r w:rsidRPr="00C449E6">
        <w:rPr>
          <w:sz w:val="28"/>
          <w:szCs w:val="28"/>
          <w:u w:val="single"/>
        </w:rPr>
        <w:t>е</w:t>
      </w:r>
      <w:r w:rsidRPr="00C449E6">
        <w:rPr>
          <w:sz w:val="28"/>
          <w:szCs w:val="28"/>
          <w:u w:val="single"/>
        </w:rPr>
        <w:t>ское обслуживание</w:t>
      </w:r>
      <w:r w:rsidRPr="00C449E6">
        <w:rPr>
          <w:sz w:val="28"/>
          <w:szCs w:val="28"/>
        </w:rPr>
        <w:t>.</w:t>
      </w:r>
    </w:p>
    <w:p w:rsidR="00872884" w:rsidRPr="00C449E6" w:rsidRDefault="00872884" w:rsidP="00872884">
      <w:pPr>
        <w:pStyle w:val="a3"/>
        <w:tabs>
          <w:tab w:val="left" w:pos="993"/>
          <w:tab w:val="left" w:pos="1276"/>
          <w:tab w:val="left" w:pos="6945"/>
        </w:tabs>
        <w:ind w:right="-431" w:firstLine="567"/>
        <w:rPr>
          <w:sz w:val="28"/>
          <w:szCs w:val="28"/>
        </w:rPr>
      </w:pPr>
      <w:r w:rsidRPr="00C449E6">
        <w:rPr>
          <w:sz w:val="28"/>
          <w:szCs w:val="28"/>
        </w:rPr>
        <w:t>Если проверка выявит не герметичность впускного или выпускного фильтра, то на месте проверяющая организация может устранить этот д</w:t>
      </w:r>
      <w:r w:rsidRPr="00C449E6">
        <w:rPr>
          <w:sz w:val="28"/>
          <w:szCs w:val="28"/>
        </w:rPr>
        <w:t>е</w:t>
      </w:r>
      <w:r w:rsidRPr="00C449E6">
        <w:rPr>
          <w:sz w:val="28"/>
          <w:szCs w:val="28"/>
        </w:rPr>
        <w:t xml:space="preserve">фект подтягиванием прижима фильтров либо герметизацией нейтральным </w:t>
      </w:r>
      <w:proofErr w:type="spellStart"/>
      <w:r w:rsidRPr="00C449E6">
        <w:rPr>
          <w:sz w:val="28"/>
          <w:szCs w:val="28"/>
        </w:rPr>
        <w:t>герметиком</w:t>
      </w:r>
      <w:proofErr w:type="spellEnd"/>
      <w:r w:rsidRPr="00C449E6">
        <w:rPr>
          <w:sz w:val="28"/>
          <w:szCs w:val="28"/>
        </w:rPr>
        <w:t>. Все проверяющие организации декларируют на своих сайтах услуги по техническому обслужив</w:t>
      </w:r>
      <w:r w:rsidRPr="00C449E6">
        <w:rPr>
          <w:sz w:val="28"/>
          <w:szCs w:val="28"/>
        </w:rPr>
        <w:t>а</w:t>
      </w:r>
      <w:r w:rsidRPr="00C449E6">
        <w:rPr>
          <w:sz w:val="28"/>
          <w:szCs w:val="28"/>
        </w:rPr>
        <w:t>нию боксов ламинарных.</w:t>
      </w:r>
    </w:p>
    <w:p w:rsidR="00701816" w:rsidRDefault="00701816" w:rsidP="00872884"/>
    <w:sectPr w:rsidR="00701816" w:rsidSect="0070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BFC"/>
    <w:multiLevelType w:val="hybridMultilevel"/>
    <w:tmpl w:val="C256D88E"/>
    <w:lvl w:ilvl="0" w:tplc="569C1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84"/>
    <w:rsid w:val="004F1AD3"/>
    <w:rsid w:val="00701816"/>
    <w:rsid w:val="0087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84"/>
    <w:pPr>
      <w:spacing w:after="0" w:line="240" w:lineRule="auto"/>
    </w:pPr>
    <w:rPr>
      <w:rFonts w:ascii="NTHarmonica" w:eastAsia="Times New Roman" w:hAnsi="NTHarmonica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84"/>
    <w:pPr>
      <w:jc w:val="both"/>
    </w:pPr>
    <w:rPr>
      <w:rFonts w:ascii="Times New Roman" w:hAnsi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87288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rsid w:val="00872884"/>
    <w:rPr>
      <w:color w:val="003366"/>
      <w:u w:val="single"/>
    </w:rPr>
  </w:style>
  <w:style w:type="paragraph" w:styleId="a6">
    <w:name w:val="Plain Text"/>
    <w:basedOn w:val="a"/>
    <w:link w:val="a7"/>
    <w:uiPriority w:val="99"/>
    <w:unhideWhenUsed/>
    <w:rsid w:val="00872884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872884"/>
    <w:rPr>
      <w:rFonts w:ascii="Consolas" w:eastAsia="Calibri" w:hAnsi="Consolas" w:cs="Times New Roman"/>
      <w:sz w:val="21"/>
      <w:szCs w:val="21"/>
    </w:rPr>
  </w:style>
  <w:style w:type="character" w:styleId="a8">
    <w:name w:val="Strong"/>
    <w:basedOn w:val="a0"/>
    <w:uiPriority w:val="22"/>
    <w:qFormat/>
    <w:rsid w:val="00872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sm-belgoro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@clean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c-p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ar@vsc-pr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m-bel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Krokoz™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Bobby</cp:lastModifiedBy>
  <cp:revision>1</cp:revision>
  <dcterms:created xsi:type="dcterms:W3CDTF">2021-08-05T15:58:00Z</dcterms:created>
  <dcterms:modified xsi:type="dcterms:W3CDTF">2021-08-05T15:59:00Z</dcterms:modified>
</cp:coreProperties>
</file>